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5559" w14:textId="77777777" w:rsidR="00F40F45" w:rsidRDefault="00F40F45">
      <w:pPr>
        <w:pStyle w:val="Heading1"/>
        <w:rPr>
          <w:b/>
          <w:bCs/>
        </w:rPr>
      </w:pPr>
    </w:p>
    <w:p w14:paraId="04013045" w14:textId="457FA054" w:rsidR="00F40F45" w:rsidRDefault="00E6289F">
      <w:pPr>
        <w:pStyle w:val="Heading1"/>
        <w:rPr>
          <w:b/>
          <w:bCs/>
        </w:rPr>
      </w:pPr>
      <w:r>
        <w:rPr>
          <w:b/>
          <w:bCs/>
        </w:rPr>
        <w:t xml:space="preserve">Patient </w:t>
      </w:r>
      <w:r w:rsidR="00F40F45">
        <w:rPr>
          <w:b/>
          <w:bCs/>
        </w:rPr>
        <w:t>Rights and Responsibilities</w:t>
      </w:r>
    </w:p>
    <w:p w14:paraId="3CA58123" w14:textId="77777777" w:rsidR="00F40F45" w:rsidRDefault="00F40F45">
      <w:pPr>
        <w:tabs>
          <w:tab w:val="left" w:pos="720"/>
          <w:tab w:val="left" w:pos="1800"/>
        </w:tabs>
        <w:jc w:val="both"/>
      </w:pPr>
    </w:p>
    <w:p w14:paraId="3457ECCA" w14:textId="77777777" w:rsidR="00F40F45" w:rsidRDefault="00F40F45">
      <w:pPr>
        <w:tabs>
          <w:tab w:val="left" w:pos="720"/>
          <w:tab w:val="left" w:pos="1800"/>
        </w:tabs>
        <w:jc w:val="both"/>
        <w:rPr>
          <w:b/>
          <w:bCs/>
        </w:rPr>
      </w:pPr>
      <w:r>
        <w:rPr>
          <w:b/>
          <w:bCs/>
        </w:rPr>
        <w:t xml:space="preserve">I.  POLICY: </w:t>
      </w:r>
    </w:p>
    <w:p w14:paraId="2C23C964" w14:textId="77777777" w:rsidR="00F40F45" w:rsidRDefault="00F40F45">
      <w:pPr>
        <w:tabs>
          <w:tab w:val="left" w:pos="720"/>
          <w:tab w:val="left" w:pos="1800"/>
        </w:tabs>
        <w:jc w:val="both"/>
      </w:pPr>
    </w:p>
    <w:p w14:paraId="73F1CA28" w14:textId="77777777" w:rsidR="00F40F45" w:rsidRDefault="00F40F45" w:rsidP="00FC109F">
      <w:pPr>
        <w:numPr>
          <w:ilvl w:val="0"/>
          <w:numId w:val="1"/>
        </w:numPr>
        <w:jc w:val="both"/>
      </w:pPr>
      <w:r>
        <w:t xml:space="preserve">It is the policy of </w:t>
      </w:r>
      <w:r w:rsidR="008B1740">
        <w:rPr>
          <w:b/>
        </w:rPr>
        <w:t xml:space="preserve">A New Start II, LLC d/b/a </w:t>
      </w:r>
      <w:proofErr w:type="spellStart"/>
      <w:r w:rsidR="008B1740">
        <w:rPr>
          <w:b/>
        </w:rPr>
        <w:t>A</w:t>
      </w:r>
      <w:proofErr w:type="spellEnd"/>
      <w:r w:rsidR="008B1740">
        <w:rPr>
          <w:b/>
        </w:rPr>
        <w:t xml:space="preserve"> New Start</w:t>
      </w:r>
      <w:r>
        <w:t xml:space="preserve"> to provide quality services in an environment in which the needs of persons served are met through the protection of individual interests. Such an environment is based on respect of the dignity of the person served as an individual who is provided care in a courteous and compassionate manner. The dedication of each employee to the components outlined in this policy is essential in achieving our goal of protection of individual rights and interests.</w:t>
      </w:r>
    </w:p>
    <w:p w14:paraId="1DE54FA7" w14:textId="77777777" w:rsidR="00F40F45" w:rsidRDefault="00F40F45">
      <w:pPr>
        <w:jc w:val="both"/>
      </w:pPr>
    </w:p>
    <w:p w14:paraId="012D7B89" w14:textId="46E1CD44" w:rsidR="00F40F45" w:rsidRDefault="00F40F45">
      <w:pPr>
        <w:tabs>
          <w:tab w:val="left" w:pos="720"/>
          <w:tab w:val="left" w:pos="1800"/>
        </w:tabs>
        <w:jc w:val="both"/>
        <w:rPr>
          <w:b/>
          <w:bCs/>
        </w:rPr>
      </w:pPr>
      <w:r>
        <w:rPr>
          <w:b/>
          <w:bCs/>
        </w:rPr>
        <w:t>II.</w:t>
      </w:r>
      <w:r w:rsidR="00B732EA">
        <w:rPr>
          <w:b/>
          <w:bCs/>
        </w:rPr>
        <w:t xml:space="preserve"> </w:t>
      </w:r>
      <w:r>
        <w:rPr>
          <w:b/>
          <w:bCs/>
        </w:rPr>
        <w:t xml:space="preserve">  </w:t>
      </w:r>
      <w:r w:rsidR="00E6289F">
        <w:rPr>
          <w:b/>
          <w:bCs/>
        </w:rPr>
        <w:t>PATIENT</w:t>
      </w:r>
      <w:r>
        <w:rPr>
          <w:b/>
          <w:bCs/>
        </w:rPr>
        <w:t xml:space="preserve"> RIGHTS:</w:t>
      </w:r>
    </w:p>
    <w:p w14:paraId="48E8DD48" w14:textId="77777777" w:rsidR="00F40F45" w:rsidRDefault="00F40F45">
      <w:pPr>
        <w:pStyle w:val="Header"/>
        <w:tabs>
          <w:tab w:val="clear" w:pos="4320"/>
          <w:tab w:val="clear" w:pos="8640"/>
        </w:tabs>
      </w:pPr>
    </w:p>
    <w:p w14:paraId="287DFAEF" w14:textId="78813669" w:rsidR="00F40F45" w:rsidRDefault="00F40F45">
      <w:pPr>
        <w:numPr>
          <w:ilvl w:val="0"/>
          <w:numId w:val="2"/>
        </w:numPr>
        <w:jc w:val="both"/>
      </w:pPr>
      <w:r>
        <w:t xml:space="preserve">All persons receiving services from </w:t>
      </w:r>
      <w:r w:rsidR="008B1740">
        <w:rPr>
          <w:b/>
        </w:rPr>
        <w:t xml:space="preserve">A New Start </w:t>
      </w:r>
      <w:r>
        <w:t>shall retain all rights, benefits and privileges guaranteed by Federal, State, and local law, except those specifically lost through the due process of law.</w:t>
      </w:r>
    </w:p>
    <w:p w14:paraId="041077B9" w14:textId="77777777" w:rsidR="00F40F45" w:rsidRDefault="00F40F45">
      <w:pPr>
        <w:ind w:left="360"/>
        <w:jc w:val="both"/>
      </w:pPr>
    </w:p>
    <w:p w14:paraId="2A55CD8A" w14:textId="77777777" w:rsidR="00F40F45" w:rsidRDefault="00F40F45">
      <w:pPr>
        <w:numPr>
          <w:ilvl w:val="0"/>
          <w:numId w:val="2"/>
        </w:numPr>
        <w:jc w:val="both"/>
      </w:pPr>
      <w:r>
        <w:t>Persons served have the right to be treated with courtesy and dignity, and are at all times entitled to respect for their individuality, and the recognition that their strengths, abilities, needs, and preferences are not determinable on the basis of a psychiatric diagnosis.</w:t>
      </w:r>
    </w:p>
    <w:p w14:paraId="38BAF522" w14:textId="77777777" w:rsidR="00F40F45" w:rsidRDefault="00F40F45">
      <w:pPr>
        <w:ind w:left="360"/>
        <w:jc w:val="both"/>
      </w:pPr>
    </w:p>
    <w:p w14:paraId="775AF68F" w14:textId="77777777" w:rsidR="00F40F45" w:rsidRDefault="00F40F45">
      <w:pPr>
        <w:numPr>
          <w:ilvl w:val="0"/>
          <w:numId w:val="2"/>
        </w:numPr>
        <w:jc w:val="both"/>
      </w:pPr>
      <w:r>
        <w:t>Persons served have the right to be notified of all rights accorded them as recipients of services at time of admission or intake, and in terms that he or she understands.</w:t>
      </w:r>
    </w:p>
    <w:p w14:paraId="77B1CAA6" w14:textId="77777777" w:rsidR="00F40F45" w:rsidRDefault="00F40F45">
      <w:pPr>
        <w:jc w:val="both"/>
      </w:pPr>
    </w:p>
    <w:p w14:paraId="589CB624" w14:textId="467F8F3B" w:rsidR="00F40F45" w:rsidRDefault="00F40F45">
      <w:pPr>
        <w:pStyle w:val="Heading2"/>
        <w:numPr>
          <w:ilvl w:val="0"/>
          <w:numId w:val="2"/>
        </w:numPr>
        <w:jc w:val="both"/>
        <w:rPr>
          <w:b w:val="0"/>
          <w:bCs w:val="0"/>
        </w:rPr>
      </w:pPr>
      <w:r>
        <w:rPr>
          <w:b w:val="0"/>
          <w:bCs w:val="0"/>
        </w:rPr>
        <w:t xml:space="preserve">Persons served have the right to receive services conducted in a manner reflecting quality professional and ethical standards of </w:t>
      </w:r>
      <w:r w:rsidR="00E6289F">
        <w:rPr>
          <w:b w:val="0"/>
          <w:bCs w:val="0"/>
        </w:rPr>
        <w:t>practice and</w:t>
      </w:r>
      <w:r>
        <w:rPr>
          <w:b w:val="0"/>
          <w:bCs w:val="0"/>
        </w:rPr>
        <w:t xml:space="preserve"> shall be apprised of the organization’s code of ethics/conduct.</w:t>
      </w:r>
    </w:p>
    <w:p w14:paraId="0F047220" w14:textId="77777777" w:rsidR="00F40F45" w:rsidRDefault="00F40F45"/>
    <w:p w14:paraId="48E84D93" w14:textId="799D1489" w:rsidR="00F40F45" w:rsidRDefault="00F40F45">
      <w:pPr>
        <w:pStyle w:val="BodyTextIndent"/>
        <w:numPr>
          <w:ilvl w:val="0"/>
          <w:numId w:val="2"/>
        </w:numPr>
        <w:jc w:val="both"/>
        <w:rPr>
          <w:rFonts w:ascii="Times New Roman" w:hAnsi="Times New Roman"/>
          <w:b w:val="0"/>
          <w:bCs w:val="0"/>
          <w:sz w:val="24"/>
          <w:szCs w:val="24"/>
        </w:rPr>
      </w:pPr>
      <w:r>
        <w:rPr>
          <w:rFonts w:ascii="Times New Roman" w:hAnsi="Times New Roman"/>
          <w:b w:val="0"/>
          <w:bCs w:val="0"/>
          <w:sz w:val="24"/>
          <w:szCs w:val="24"/>
        </w:rPr>
        <w:t>Persons served have the right to receive services without discrimination based on race, color, sex, sexual orientation, age, religion, national origin, domestic/marital status, political affiliation or opinion, veteran’s status, physical/mental handicap.</w:t>
      </w:r>
    </w:p>
    <w:p w14:paraId="12F4CCFB" w14:textId="77777777" w:rsidR="00F40F45" w:rsidRDefault="00F40F45">
      <w:pPr>
        <w:jc w:val="both"/>
      </w:pPr>
    </w:p>
    <w:p w14:paraId="54688516" w14:textId="77777777" w:rsidR="00F40F45" w:rsidRDefault="00F40F45">
      <w:pPr>
        <w:numPr>
          <w:ilvl w:val="0"/>
          <w:numId w:val="2"/>
        </w:numPr>
        <w:jc w:val="both"/>
      </w:pPr>
      <w:r>
        <w:t>Persons served have the right to be treated in an environment free from physical abuse, sexual abuse, physical punishment, or psychological abuse by threatening, intimidating, harassing, or humiliating actions on the part of staff.</w:t>
      </w:r>
    </w:p>
    <w:p w14:paraId="48C676E8" w14:textId="77777777" w:rsidR="00F40F45" w:rsidRDefault="00F40F45">
      <w:pPr>
        <w:jc w:val="both"/>
      </w:pPr>
    </w:p>
    <w:p w14:paraId="3FBF45F7" w14:textId="21EB0D4F" w:rsidR="00F40F45" w:rsidRDefault="00F40F45">
      <w:pPr>
        <w:numPr>
          <w:ilvl w:val="0"/>
          <w:numId w:val="2"/>
        </w:numPr>
        <w:jc w:val="both"/>
      </w:pPr>
      <w:r>
        <w:t xml:space="preserve">Persons served have the right to privacy during facility visits.  Individuals and/or group visits are permitted only when the purpose of the visitation is education or professional in nature.  </w:t>
      </w:r>
    </w:p>
    <w:p w14:paraId="27EBE86D" w14:textId="77777777" w:rsidR="00F40F45" w:rsidRDefault="00F40F45">
      <w:pPr>
        <w:jc w:val="both"/>
      </w:pPr>
    </w:p>
    <w:p w14:paraId="20407351" w14:textId="1D79B521" w:rsidR="00F40F45" w:rsidRDefault="00F40F45">
      <w:pPr>
        <w:numPr>
          <w:ilvl w:val="0"/>
          <w:numId w:val="2"/>
        </w:numPr>
        <w:jc w:val="both"/>
      </w:pPr>
      <w:r>
        <w:t xml:space="preserve">Persons served have the right to confidentiality.  Information may not be released without written permission, except as the law permits or requires. </w:t>
      </w:r>
      <w:r>
        <w:rPr>
          <w:color w:val="FF0000"/>
        </w:rPr>
        <w:t xml:space="preserve"> </w:t>
      </w:r>
    </w:p>
    <w:p w14:paraId="6394BC78" w14:textId="77777777" w:rsidR="00F40F45" w:rsidRDefault="00F40F45">
      <w:pPr>
        <w:jc w:val="both"/>
      </w:pPr>
    </w:p>
    <w:p w14:paraId="703FCAC6" w14:textId="3B3B2EB0" w:rsidR="00B02309" w:rsidRDefault="00B02309" w:rsidP="00B02309">
      <w:pPr>
        <w:ind w:left="720"/>
        <w:jc w:val="both"/>
      </w:pPr>
    </w:p>
    <w:p w14:paraId="687AEFC6" w14:textId="4F4D76F7" w:rsidR="00B02309" w:rsidRDefault="00B02309" w:rsidP="00B02309">
      <w:pPr>
        <w:ind w:left="720"/>
        <w:jc w:val="both"/>
      </w:pPr>
    </w:p>
    <w:p w14:paraId="69D9BB1E" w14:textId="60EC627C" w:rsidR="00B02309" w:rsidRDefault="00B02309" w:rsidP="00B02309">
      <w:pPr>
        <w:ind w:left="720"/>
        <w:jc w:val="both"/>
      </w:pPr>
    </w:p>
    <w:p w14:paraId="678B2129" w14:textId="77777777" w:rsidR="00B02309" w:rsidRPr="00B02309" w:rsidRDefault="00B02309" w:rsidP="00B02309">
      <w:pPr>
        <w:ind w:left="720"/>
        <w:jc w:val="both"/>
      </w:pPr>
    </w:p>
    <w:p w14:paraId="59391B9C" w14:textId="242D2BDA" w:rsidR="00031638" w:rsidRDefault="00031638">
      <w:pPr>
        <w:numPr>
          <w:ilvl w:val="0"/>
          <w:numId w:val="2"/>
        </w:numPr>
        <w:jc w:val="both"/>
      </w:pPr>
      <w:r>
        <w:t>Persons served, have the right to seek help and/or assistance with all aspects of their care.  Patients may seek legal, financial or any outside professional help that will aide them in their journey to sobriety.</w:t>
      </w:r>
    </w:p>
    <w:p w14:paraId="7439E113" w14:textId="77777777" w:rsidR="00031638" w:rsidRPr="00031638" w:rsidRDefault="00031638" w:rsidP="00031638">
      <w:pPr>
        <w:ind w:left="720"/>
        <w:jc w:val="both"/>
      </w:pPr>
    </w:p>
    <w:p w14:paraId="5C0F43D3" w14:textId="1BDBC59F" w:rsidR="00F40F45" w:rsidRDefault="00F40F45">
      <w:pPr>
        <w:numPr>
          <w:ilvl w:val="0"/>
          <w:numId w:val="2"/>
        </w:numPr>
        <w:jc w:val="both"/>
      </w:pPr>
      <w:r>
        <w:rPr>
          <w:color w:val="000000"/>
        </w:rPr>
        <w:t>Persons served, have the right to review the</w:t>
      </w:r>
      <w:r w:rsidR="00E6289F">
        <w:rPr>
          <w:color w:val="000000"/>
        </w:rPr>
        <w:t xml:space="preserve">ir </w:t>
      </w:r>
      <w:r>
        <w:rPr>
          <w:color w:val="000000"/>
        </w:rPr>
        <w:t>record at any reasonable time upon request</w:t>
      </w:r>
      <w:r w:rsidR="00E6289F">
        <w:rPr>
          <w:color w:val="000000"/>
        </w:rPr>
        <w:t>.</w:t>
      </w:r>
      <w:r w:rsidR="006330E3">
        <w:rPr>
          <w:color w:val="000000"/>
        </w:rPr>
        <w:t xml:space="preserve">  </w:t>
      </w:r>
      <w:r w:rsidR="00B02309">
        <w:rPr>
          <w:color w:val="000000"/>
        </w:rPr>
        <w:t>Clients shall receive one (1) complimentary copy of client record in accordance with KRS 422.317</w:t>
      </w:r>
    </w:p>
    <w:p w14:paraId="50A9D5A3" w14:textId="77777777" w:rsidR="00F40F45" w:rsidRDefault="00F40F45">
      <w:pPr>
        <w:jc w:val="both"/>
        <w:rPr>
          <w:color w:val="FF0000"/>
        </w:rPr>
      </w:pPr>
    </w:p>
    <w:p w14:paraId="1E759BD8" w14:textId="77777777" w:rsidR="00F40F45" w:rsidRDefault="00F40F45">
      <w:pPr>
        <w:numPr>
          <w:ilvl w:val="0"/>
          <w:numId w:val="2"/>
        </w:numPr>
        <w:jc w:val="both"/>
      </w:pPr>
      <w:r>
        <w:t>Persons served, along with family or significant other(s), when appropriate, have the right to participate in their treatment and treatment planning.  Persons served have a right to a full and complete explanation of the nature of treatment and any known or potential risks involved therein.</w:t>
      </w:r>
    </w:p>
    <w:p w14:paraId="6BB762D2" w14:textId="1977154C" w:rsidR="00F40F45" w:rsidRDefault="00F40F45">
      <w:pPr>
        <w:numPr>
          <w:ilvl w:val="0"/>
          <w:numId w:val="2"/>
        </w:numPr>
        <w:spacing w:before="240"/>
        <w:jc w:val="both"/>
      </w:pPr>
      <w:r>
        <w:t xml:space="preserve">Persons served have the right to request and receive outside (other than </w:t>
      </w:r>
      <w:r w:rsidR="008B1740">
        <w:rPr>
          <w:b/>
        </w:rPr>
        <w:t xml:space="preserve">A New Start </w:t>
      </w:r>
      <w:r>
        <w:t xml:space="preserve">employees) professional consultation regarding their treatment at their own expense.  </w:t>
      </w:r>
    </w:p>
    <w:p w14:paraId="64A9ADF2" w14:textId="77777777" w:rsidR="00F40F45" w:rsidRDefault="00F40F45">
      <w:pPr>
        <w:jc w:val="both"/>
      </w:pPr>
    </w:p>
    <w:p w14:paraId="5C8303A4" w14:textId="77777777" w:rsidR="00F40F45" w:rsidRDefault="00F40F45">
      <w:pPr>
        <w:numPr>
          <w:ilvl w:val="0"/>
          <w:numId w:val="2"/>
        </w:numPr>
        <w:jc w:val="both"/>
      </w:pPr>
      <w:r>
        <w:t>Persons served have the right to informal comp</w:t>
      </w:r>
      <w:r w:rsidR="0006117D">
        <w:t>laint and/or formal grievance regarding</w:t>
      </w:r>
      <w:r>
        <w:t xml:space="preserve"> practices or decisions that impact their treatment or status without fear or concern for reprisal by the organization or its staff, and have the right to have this process clearly communicated to them upon entry to services and throughout participation in services.</w:t>
      </w:r>
    </w:p>
    <w:p w14:paraId="292F858B" w14:textId="77777777" w:rsidR="00F40F45" w:rsidRDefault="00F40F45">
      <w:pPr>
        <w:jc w:val="both"/>
      </w:pPr>
    </w:p>
    <w:p w14:paraId="1F22EC9B" w14:textId="77777777" w:rsidR="00F40F45" w:rsidRDefault="00F40F45">
      <w:pPr>
        <w:numPr>
          <w:ilvl w:val="0"/>
          <w:numId w:val="2"/>
        </w:numPr>
        <w:jc w:val="both"/>
      </w:pPr>
      <w:r>
        <w:t>Persons served have the right to refuse to participate in research without loss of services, and participate in research on a voluntary basis only with full written informed consent.</w:t>
      </w:r>
    </w:p>
    <w:p w14:paraId="19DBB840" w14:textId="77777777" w:rsidR="00F40F45" w:rsidRDefault="00F40F45">
      <w:pPr>
        <w:jc w:val="both"/>
      </w:pPr>
    </w:p>
    <w:p w14:paraId="1D381CBC" w14:textId="005C51A1" w:rsidR="00F40F45" w:rsidRDefault="00F40F45">
      <w:pPr>
        <w:numPr>
          <w:ilvl w:val="0"/>
          <w:numId w:val="2"/>
        </w:numPr>
        <w:jc w:val="both"/>
      </w:pPr>
      <w:r>
        <w:t>Persons served have the right to access guardians, self-help groups, advocacy services and legal services at any time.</w:t>
      </w:r>
    </w:p>
    <w:p w14:paraId="4F358981" w14:textId="77777777" w:rsidR="00186D77" w:rsidRDefault="00186D77" w:rsidP="00186D77">
      <w:pPr>
        <w:pStyle w:val="ListParagraph"/>
      </w:pPr>
    </w:p>
    <w:p w14:paraId="70B447DB" w14:textId="1007AE8F" w:rsidR="00186D77" w:rsidRDefault="00186D77" w:rsidP="00186D77">
      <w:pPr>
        <w:numPr>
          <w:ilvl w:val="0"/>
          <w:numId w:val="2"/>
        </w:numPr>
        <w:jc w:val="both"/>
      </w:pPr>
      <w:r>
        <w:t xml:space="preserve">All persons served will be assessed for appropriate placing.  Should ANSII not be the appropriate placement for you as a patient we will work with you and our colleagues across the commonwealth to ensure that you are referred to and placed in an appropriate facility that better fits your medical/addiction needs at the time of assessment. </w:t>
      </w:r>
    </w:p>
    <w:p w14:paraId="0CB31597" w14:textId="77777777" w:rsidR="00F40F45" w:rsidRDefault="00F40F45">
      <w:pPr>
        <w:jc w:val="both"/>
      </w:pPr>
    </w:p>
    <w:p w14:paraId="2747BB94" w14:textId="77777777" w:rsidR="00F40F45" w:rsidRDefault="0006117D">
      <w:pPr>
        <w:pStyle w:val="Heading3"/>
        <w:jc w:val="left"/>
        <w:rPr>
          <w:b/>
          <w:bCs/>
          <w:sz w:val="24"/>
          <w:szCs w:val="24"/>
        </w:rPr>
      </w:pPr>
      <w:r>
        <w:rPr>
          <w:b/>
          <w:bCs/>
          <w:sz w:val="24"/>
          <w:szCs w:val="24"/>
        </w:rPr>
        <w:t xml:space="preserve">III.  </w:t>
      </w:r>
      <w:r w:rsidR="00B732EA">
        <w:rPr>
          <w:b/>
          <w:bCs/>
          <w:sz w:val="24"/>
          <w:szCs w:val="24"/>
        </w:rPr>
        <w:t xml:space="preserve"> </w:t>
      </w:r>
      <w:r>
        <w:rPr>
          <w:b/>
          <w:bCs/>
          <w:sz w:val="24"/>
          <w:szCs w:val="24"/>
        </w:rPr>
        <w:t xml:space="preserve">PROGRAM PARTICIPANT </w:t>
      </w:r>
      <w:r w:rsidR="00F40F45">
        <w:rPr>
          <w:b/>
          <w:bCs/>
          <w:sz w:val="24"/>
          <w:szCs w:val="24"/>
        </w:rPr>
        <w:t>RESPONSIBILITIES</w:t>
      </w:r>
    </w:p>
    <w:p w14:paraId="05F3D378" w14:textId="77777777" w:rsidR="00F40F45" w:rsidRDefault="00F40F45">
      <w:pPr>
        <w:jc w:val="both"/>
        <w:rPr>
          <w:b/>
          <w:bCs/>
          <w:u w:val="single"/>
        </w:rPr>
      </w:pPr>
    </w:p>
    <w:p w14:paraId="760446A2" w14:textId="77777777" w:rsidR="00F40F45" w:rsidRDefault="00F40F45">
      <w:pPr>
        <w:pStyle w:val="BodyTextIndent"/>
        <w:numPr>
          <w:ilvl w:val="0"/>
          <w:numId w:val="23"/>
        </w:numPr>
        <w:jc w:val="both"/>
        <w:rPr>
          <w:rFonts w:ascii="Times New Roman" w:hAnsi="Times New Roman"/>
          <w:b w:val="0"/>
          <w:bCs w:val="0"/>
          <w:sz w:val="22"/>
          <w:szCs w:val="22"/>
        </w:rPr>
      </w:pPr>
      <w:r>
        <w:rPr>
          <w:rFonts w:ascii="Times New Roman" w:hAnsi="Times New Roman"/>
          <w:b w:val="0"/>
          <w:bCs w:val="0"/>
          <w:sz w:val="24"/>
          <w:szCs w:val="24"/>
        </w:rPr>
        <w:t xml:space="preserve">Persons served have the responsibility to </w:t>
      </w:r>
      <w:r w:rsidR="0006117D">
        <w:rPr>
          <w:rFonts w:ascii="Times New Roman" w:hAnsi="Times New Roman"/>
          <w:b w:val="0"/>
          <w:bCs w:val="0"/>
          <w:sz w:val="24"/>
          <w:szCs w:val="24"/>
        </w:rPr>
        <w:t xml:space="preserve">treat other persons served and </w:t>
      </w:r>
      <w:r>
        <w:rPr>
          <w:rFonts w:ascii="Times New Roman" w:hAnsi="Times New Roman"/>
          <w:b w:val="0"/>
          <w:bCs w:val="0"/>
          <w:sz w:val="24"/>
          <w:szCs w:val="24"/>
        </w:rPr>
        <w:t>employees with courtesy.</w:t>
      </w:r>
    </w:p>
    <w:p w14:paraId="1D169CDB" w14:textId="77777777" w:rsidR="00F40F45" w:rsidRDefault="00F40F45">
      <w:pPr>
        <w:ind w:left="720"/>
        <w:jc w:val="both"/>
      </w:pPr>
    </w:p>
    <w:p w14:paraId="078C3589" w14:textId="77777777" w:rsidR="00F40F45" w:rsidRDefault="00F40F45">
      <w:pPr>
        <w:numPr>
          <w:ilvl w:val="0"/>
          <w:numId w:val="23"/>
        </w:numPr>
        <w:jc w:val="both"/>
      </w:pPr>
      <w:r>
        <w:t>Persons served have the responsibility to behave in such a way as to protect themselves and others from exposure to or transmission of any infectious or communicable disease, including diseases that are sexually transmitted.</w:t>
      </w:r>
    </w:p>
    <w:p w14:paraId="28EE702F" w14:textId="77777777" w:rsidR="00F40F45" w:rsidRDefault="00F40F45">
      <w:pPr>
        <w:jc w:val="both"/>
      </w:pPr>
    </w:p>
    <w:p w14:paraId="5E528361" w14:textId="1F70EEC9" w:rsidR="00F40F45" w:rsidRDefault="00F40F45">
      <w:pPr>
        <w:numPr>
          <w:ilvl w:val="0"/>
          <w:numId w:val="23"/>
        </w:numPr>
        <w:jc w:val="both"/>
      </w:pPr>
      <w:r>
        <w:t xml:space="preserve">Persons served have the responsibility to make their concerns known to </w:t>
      </w:r>
      <w:r w:rsidR="008B1740">
        <w:rPr>
          <w:b/>
        </w:rPr>
        <w:t xml:space="preserve">A New Start </w:t>
      </w:r>
      <w:r>
        <w:t>staff and to ask questions when they require information from staff.</w:t>
      </w:r>
    </w:p>
    <w:p w14:paraId="1E8704F2" w14:textId="77777777" w:rsidR="00F40F45" w:rsidRDefault="00F40F45">
      <w:pPr>
        <w:jc w:val="both"/>
      </w:pPr>
    </w:p>
    <w:p w14:paraId="3CD57030" w14:textId="05124378" w:rsidR="00F40F45" w:rsidRDefault="00F40F45">
      <w:pPr>
        <w:numPr>
          <w:ilvl w:val="0"/>
          <w:numId w:val="23"/>
        </w:numPr>
        <w:jc w:val="both"/>
      </w:pPr>
      <w:r>
        <w:t xml:space="preserve">Persons served have the </w:t>
      </w:r>
      <w:r w:rsidR="0006117D">
        <w:t xml:space="preserve">responsibility to follow </w:t>
      </w:r>
      <w:proofErr w:type="gramStart"/>
      <w:r w:rsidR="0006117D">
        <w:t>all of</w:t>
      </w:r>
      <w:proofErr w:type="gramEnd"/>
      <w:r w:rsidR="0006117D">
        <w:t xml:space="preserve"> </w:t>
      </w:r>
      <w:r w:rsidR="008B1740">
        <w:rPr>
          <w:b/>
        </w:rPr>
        <w:t xml:space="preserve">A New Start </w:t>
      </w:r>
      <w:r>
        <w:t>safety rules and posted signs.</w:t>
      </w:r>
    </w:p>
    <w:p w14:paraId="633DA4B9" w14:textId="77777777" w:rsidR="00F40F45" w:rsidRDefault="00F40F45">
      <w:pPr>
        <w:jc w:val="both"/>
      </w:pPr>
    </w:p>
    <w:p w14:paraId="78B2913F" w14:textId="77777777" w:rsidR="00B02309" w:rsidRDefault="00F40F45" w:rsidP="00B02309">
      <w:pPr>
        <w:numPr>
          <w:ilvl w:val="0"/>
          <w:numId w:val="23"/>
        </w:numPr>
        <w:jc w:val="both"/>
      </w:pPr>
      <w:r>
        <w:t>Persons served have the responsibility to keep scheduled appointments.</w:t>
      </w:r>
    </w:p>
    <w:p w14:paraId="757B0655" w14:textId="77777777" w:rsidR="00B02309" w:rsidRDefault="00B02309" w:rsidP="00B02309">
      <w:pPr>
        <w:pStyle w:val="ListParagraph"/>
      </w:pPr>
    </w:p>
    <w:p w14:paraId="79671345" w14:textId="1100B326" w:rsidR="00B02309" w:rsidRDefault="00B02309" w:rsidP="00B02309">
      <w:pPr>
        <w:numPr>
          <w:ilvl w:val="0"/>
          <w:numId w:val="23"/>
        </w:numPr>
        <w:jc w:val="both"/>
      </w:pPr>
      <w:r>
        <w:t>P</w:t>
      </w:r>
      <w:r w:rsidR="00F40F45">
        <w:t>ersons served have the responsibility to attend services without the use of alcohol or illicit drugs.</w:t>
      </w:r>
    </w:p>
    <w:p w14:paraId="179FEA83" w14:textId="77777777" w:rsidR="008F0B1F" w:rsidRDefault="008F0B1F" w:rsidP="008F0B1F">
      <w:pPr>
        <w:pStyle w:val="ListParagraph"/>
      </w:pPr>
    </w:p>
    <w:p w14:paraId="20D8D40A" w14:textId="77777777" w:rsidR="008F0B1F" w:rsidRDefault="008F0B1F" w:rsidP="008F0B1F">
      <w:pPr>
        <w:ind w:left="720"/>
        <w:jc w:val="right"/>
        <w:rPr>
          <w:rFonts w:ascii="Georgia" w:hAnsi="Georgia"/>
          <w:sz w:val="16"/>
          <w:szCs w:val="16"/>
        </w:rPr>
      </w:pPr>
      <w:r>
        <w:rPr>
          <w:rFonts w:ascii="Georgia" w:hAnsi="Georgia"/>
          <w:sz w:val="16"/>
          <w:szCs w:val="16"/>
        </w:rPr>
        <w:t>Revised/Reviewed 9,2019, 8,2020</w:t>
      </w:r>
    </w:p>
    <w:p w14:paraId="62E573FF" w14:textId="77777777" w:rsidR="008F0B1F" w:rsidRPr="008F0B1F" w:rsidRDefault="008F0B1F" w:rsidP="008F0B1F">
      <w:pPr>
        <w:jc w:val="right"/>
        <w:rPr>
          <w:sz w:val="16"/>
          <w:szCs w:val="16"/>
        </w:rPr>
      </w:pPr>
    </w:p>
    <w:sectPr w:rsidR="008F0B1F" w:rsidRPr="008F0B1F" w:rsidSect="00FC109F">
      <w:headerReference w:type="default" r:id="rId7"/>
      <w:footerReference w:type="default" r:id="rId8"/>
      <w:footerReference w:type="first" r:id="rId9"/>
      <w:pgSz w:w="12240" w:h="15840"/>
      <w:pgMar w:top="1080" w:right="1800" w:bottom="1260" w:left="18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7894" w14:textId="77777777" w:rsidR="00197347" w:rsidRDefault="00197347">
      <w:r>
        <w:separator/>
      </w:r>
    </w:p>
  </w:endnote>
  <w:endnote w:type="continuationSeparator" w:id="0">
    <w:p w14:paraId="09A075E5" w14:textId="77777777" w:rsidR="00197347" w:rsidRDefault="0019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DD24" w14:textId="5996142B" w:rsidR="00F40F45" w:rsidRDefault="00B732EA" w:rsidP="00FC109F">
    <w:pPr>
      <w:pStyle w:val="Footer"/>
      <w:framePr w:w="8611" w:wrap="auto" w:vAnchor="text" w:hAnchor="page" w:x="1816" w:y="1"/>
    </w:pPr>
    <w:r>
      <w:tab/>
      <w:t xml:space="preserve">                                                             </w:t>
    </w:r>
    <w:r w:rsidR="00FC10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63D2" w14:textId="77777777" w:rsidR="00F40F45" w:rsidRDefault="00F40F45">
    <w:pPr>
      <w:pStyle w:val="Footer"/>
      <w:rPr>
        <w:sz w:val="20"/>
        <w:szCs w:val="20"/>
      </w:rPr>
    </w:pPr>
    <w:r>
      <w:rPr>
        <w:sz w:val="20"/>
        <w:szCs w:val="20"/>
      </w:rPr>
      <w:t>Established:</w:t>
    </w:r>
  </w:p>
  <w:p w14:paraId="13654CBA" w14:textId="77777777" w:rsidR="00F40F45" w:rsidRDefault="00F40F45">
    <w:pPr>
      <w:pStyle w:val="Footer"/>
      <w:rPr>
        <w:sz w:val="20"/>
        <w:szCs w:val="20"/>
      </w:rPr>
    </w:pPr>
    <w:r>
      <w:rPr>
        <w:sz w:val="20"/>
        <w:szCs w:val="20"/>
      </w:rPr>
      <w:t>Revised:</w:t>
    </w:r>
  </w:p>
  <w:p w14:paraId="303D4274" w14:textId="77777777" w:rsidR="00F40F45" w:rsidRDefault="00F40F45">
    <w:pPr>
      <w:pStyle w:val="Footer"/>
    </w:pPr>
    <w:r>
      <w:rPr>
        <w:sz w:val="20"/>
        <w:szCs w:val="20"/>
      </w:rPr>
      <w:t>Date of Next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29AB" w14:textId="77777777" w:rsidR="00197347" w:rsidRDefault="00197347">
      <w:r>
        <w:separator/>
      </w:r>
    </w:p>
  </w:footnote>
  <w:footnote w:type="continuationSeparator" w:id="0">
    <w:p w14:paraId="05913245" w14:textId="77777777" w:rsidR="00197347" w:rsidRDefault="0019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7DE0" w14:textId="77777777" w:rsidR="00F40F45" w:rsidRPr="00FC109F" w:rsidRDefault="008B1740" w:rsidP="00FC109F">
    <w:pPr>
      <w:pStyle w:val="Header"/>
    </w:pPr>
    <w:r w:rsidRPr="003E67EE">
      <w:rPr>
        <w:noProof/>
      </w:rPr>
      <w:drawing>
        <wp:inline distT="0" distB="0" distL="0" distR="0" wp14:anchorId="4139AB5A" wp14:editId="659B5602">
          <wp:extent cx="1079770" cy="5788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8278" cy="583373"/>
                  </a:xfrm>
                  <a:prstGeom prst="rect">
                    <a:avLst/>
                  </a:prstGeom>
                  <a:noFill/>
                  <a:ln>
                    <a:noFill/>
                  </a:ln>
                </pic:spPr>
              </pic:pic>
            </a:graphicData>
          </a:graphic>
        </wp:inline>
      </w:drawing>
    </w:r>
    <w:r w:rsidR="00FC109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ECE"/>
    <w:multiLevelType w:val="hybridMultilevel"/>
    <w:tmpl w:val="05DC3994"/>
    <w:lvl w:ilvl="0" w:tplc="D34CBC56">
      <w:start w:val="3"/>
      <w:numFmt w:val="decimal"/>
      <w:lvlText w:val="%1."/>
      <w:lvlJc w:val="left"/>
      <w:pPr>
        <w:tabs>
          <w:tab w:val="num" w:pos="1080"/>
        </w:tabs>
        <w:ind w:left="1080" w:hanging="360"/>
      </w:pPr>
      <w:rPr>
        <w:rFonts w:hint="default"/>
      </w:rPr>
    </w:lvl>
    <w:lvl w:ilvl="1" w:tplc="71683B8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0FF3613"/>
    <w:multiLevelType w:val="hybridMultilevel"/>
    <w:tmpl w:val="5348666E"/>
    <w:lvl w:ilvl="0" w:tplc="9D7E6E6C">
      <w:start w:val="1"/>
      <w:numFmt w:val="lowerLetter"/>
      <w:lvlText w:val="%1."/>
      <w:lvlJc w:val="left"/>
      <w:pPr>
        <w:tabs>
          <w:tab w:val="num" w:pos="2700"/>
        </w:tabs>
        <w:ind w:left="2700" w:hanging="360"/>
      </w:pPr>
      <w:rPr>
        <w:rFonts w:hint="default"/>
      </w:rPr>
    </w:lvl>
    <w:lvl w:ilvl="1" w:tplc="F54285F0">
      <w:start w:val="1"/>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 w15:restartNumberingAfterBreak="0">
    <w:nsid w:val="194E7E73"/>
    <w:multiLevelType w:val="hybridMultilevel"/>
    <w:tmpl w:val="B49C6470"/>
    <w:lvl w:ilvl="0" w:tplc="5CC420FC">
      <w:start w:val="1"/>
      <w:numFmt w:val="lowerLetter"/>
      <w:lvlText w:val="%1."/>
      <w:lvlJc w:val="left"/>
      <w:pPr>
        <w:tabs>
          <w:tab w:val="num" w:pos="1800"/>
        </w:tabs>
        <w:ind w:left="1800" w:hanging="360"/>
      </w:pPr>
      <w:rPr>
        <w:rFonts w:hint="default"/>
      </w:rPr>
    </w:lvl>
    <w:lvl w:ilvl="1" w:tplc="18BEA75A">
      <w:start w:val="1"/>
      <w:numFmt w:val="lowerLetter"/>
      <w:lvlText w:val="%2."/>
      <w:lvlJc w:val="left"/>
      <w:pPr>
        <w:tabs>
          <w:tab w:val="num" w:pos="2520"/>
        </w:tabs>
        <w:ind w:left="2520" w:hanging="360"/>
      </w:pPr>
      <w:rPr>
        <w:rFonts w:hint="default"/>
      </w:rPr>
    </w:lvl>
    <w:lvl w:ilvl="2" w:tplc="B0D44DC0">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22524DFB"/>
    <w:multiLevelType w:val="singleLevel"/>
    <w:tmpl w:val="CCAC8CE0"/>
    <w:lvl w:ilvl="0">
      <w:start w:val="1"/>
      <w:numFmt w:val="upperLetter"/>
      <w:lvlText w:val="%1."/>
      <w:lvlJc w:val="left"/>
      <w:pPr>
        <w:tabs>
          <w:tab w:val="num" w:pos="1080"/>
        </w:tabs>
        <w:ind w:left="1080" w:hanging="360"/>
      </w:pPr>
      <w:rPr>
        <w:rFonts w:hint="default"/>
      </w:rPr>
    </w:lvl>
  </w:abstractNum>
  <w:abstractNum w:abstractNumId="4" w15:restartNumberingAfterBreak="0">
    <w:nsid w:val="23B76E4F"/>
    <w:multiLevelType w:val="hybridMultilevel"/>
    <w:tmpl w:val="71B23916"/>
    <w:lvl w:ilvl="0" w:tplc="04090015">
      <w:start w:val="1"/>
      <w:numFmt w:val="upperLetter"/>
      <w:lvlText w:val="%1."/>
      <w:lvlJc w:val="left"/>
      <w:pPr>
        <w:tabs>
          <w:tab w:val="num" w:pos="720"/>
        </w:tabs>
        <w:ind w:left="720" w:hanging="360"/>
      </w:pPr>
      <w:rPr>
        <w:rFonts w:hint="default"/>
      </w:rPr>
    </w:lvl>
    <w:lvl w:ilvl="1" w:tplc="92B224AE">
      <w:start w:val="1"/>
      <w:numFmt w:val="decimal"/>
      <w:lvlText w:val="%2)"/>
      <w:lvlJc w:val="left"/>
      <w:pPr>
        <w:tabs>
          <w:tab w:val="num" w:pos="1440"/>
        </w:tabs>
        <w:ind w:left="1440" w:hanging="360"/>
      </w:pPr>
      <w:rPr>
        <w:rFonts w:hint="default"/>
      </w:rPr>
    </w:lvl>
    <w:lvl w:ilvl="2" w:tplc="946CA00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C0199C"/>
    <w:multiLevelType w:val="hybridMultilevel"/>
    <w:tmpl w:val="739A3DFC"/>
    <w:lvl w:ilvl="0" w:tplc="72102E4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043DEF"/>
    <w:multiLevelType w:val="hybridMultilevel"/>
    <w:tmpl w:val="68329ED8"/>
    <w:lvl w:ilvl="0" w:tplc="3A2ACDB0">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9333A8E"/>
    <w:multiLevelType w:val="hybridMultilevel"/>
    <w:tmpl w:val="4DD2D20A"/>
    <w:lvl w:ilvl="0" w:tplc="50E6F424">
      <w:start w:val="1"/>
      <w:numFmt w:val="upperLetter"/>
      <w:lvlText w:val="%1."/>
      <w:lvlJc w:val="left"/>
      <w:pPr>
        <w:tabs>
          <w:tab w:val="num" w:pos="1080"/>
        </w:tabs>
        <w:ind w:left="1080" w:hanging="360"/>
      </w:pPr>
      <w:rPr>
        <w:rFonts w:hint="default"/>
      </w:rPr>
    </w:lvl>
    <w:lvl w:ilvl="1" w:tplc="5F56D20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3D1A572A">
      <w:start w:val="1"/>
      <w:numFmt w:val="lowerLetter"/>
      <w:lvlText w:val="%4."/>
      <w:lvlJc w:val="left"/>
      <w:pPr>
        <w:tabs>
          <w:tab w:val="num" w:pos="3240"/>
        </w:tabs>
        <w:ind w:left="3240" w:hanging="360"/>
      </w:pPr>
      <w:rPr>
        <w:rFonts w:hint="default"/>
      </w:rPr>
    </w:lvl>
    <w:lvl w:ilvl="4" w:tplc="68BED0A8">
      <w:start w:val="1"/>
      <w:numFmt w:val="decimal"/>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AB931C7"/>
    <w:multiLevelType w:val="hybridMultilevel"/>
    <w:tmpl w:val="3BEAEC1C"/>
    <w:lvl w:ilvl="0" w:tplc="F98ACBB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2E356ECE"/>
    <w:multiLevelType w:val="singleLevel"/>
    <w:tmpl w:val="BB589F44"/>
    <w:lvl w:ilvl="0">
      <w:start w:val="1"/>
      <w:numFmt w:val="upperRoman"/>
      <w:lvlText w:val="%1."/>
      <w:lvlJc w:val="left"/>
      <w:pPr>
        <w:tabs>
          <w:tab w:val="num" w:pos="720"/>
        </w:tabs>
        <w:ind w:left="720" w:hanging="720"/>
      </w:pPr>
      <w:rPr>
        <w:rFonts w:hint="default"/>
        <w:u w:val="none"/>
      </w:rPr>
    </w:lvl>
  </w:abstractNum>
  <w:abstractNum w:abstractNumId="10" w15:restartNumberingAfterBreak="0">
    <w:nsid w:val="3BBF3C17"/>
    <w:multiLevelType w:val="hybridMultilevel"/>
    <w:tmpl w:val="A8123DC4"/>
    <w:lvl w:ilvl="0" w:tplc="C9624A2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ED95267"/>
    <w:multiLevelType w:val="hybridMultilevel"/>
    <w:tmpl w:val="E48A1FB2"/>
    <w:lvl w:ilvl="0" w:tplc="FB2AFDCA">
      <w:start w:val="1"/>
      <w:numFmt w:val="upperLetter"/>
      <w:lvlText w:val="%1."/>
      <w:lvlJc w:val="left"/>
      <w:pPr>
        <w:tabs>
          <w:tab w:val="num" w:pos="630"/>
        </w:tabs>
        <w:ind w:left="630" w:hanging="360"/>
      </w:pPr>
      <w:rPr>
        <w:rFonts w:hint="default"/>
      </w:rPr>
    </w:lvl>
    <w:lvl w:ilvl="1" w:tplc="ABEE7D7E">
      <w:start w:val="1"/>
      <w:numFmt w:val="decimal"/>
      <w:lvlText w:val="%2."/>
      <w:lvlJc w:val="left"/>
      <w:pPr>
        <w:tabs>
          <w:tab w:val="num" w:pos="1350"/>
        </w:tabs>
        <w:ind w:left="1350" w:hanging="360"/>
      </w:pPr>
      <w:rPr>
        <w:rFonts w:hint="default"/>
      </w:rPr>
    </w:lvl>
    <w:lvl w:ilvl="2" w:tplc="72022006">
      <w:start w:val="1"/>
      <w:numFmt w:val="lowerLetter"/>
      <w:lvlText w:val="%3."/>
      <w:lvlJc w:val="left"/>
      <w:pPr>
        <w:tabs>
          <w:tab w:val="num" w:pos="2250"/>
        </w:tabs>
        <w:ind w:left="2250" w:hanging="360"/>
      </w:pPr>
      <w:rPr>
        <w:rFonts w:hint="default"/>
      </w:r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2" w15:restartNumberingAfterBreak="0">
    <w:nsid w:val="41D431B3"/>
    <w:multiLevelType w:val="hybridMultilevel"/>
    <w:tmpl w:val="7E9A604C"/>
    <w:lvl w:ilvl="0" w:tplc="6F4C385C">
      <w:start w:val="1"/>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3" w15:restartNumberingAfterBreak="0">
    <w:nsid w:val="442F785D"/>
    <w:multiLevelType w:val="hybridMultilevel"/>
    <w:tmpl w:val="450E8112"/>
    <w:lvl w:ilvl="0" w:tplc="C71E8314">
      <w:start w:val="1"/>
      <w:numFmt w:val="upperRoman"/>
      <w:lvlText w:val="%1."/>
      <w:lvlJc w:val="left"/>
      <w:pPr>
        <w:tabs>
          <w:tab w:val="num" w:pos="1080"/>
        </w:tabs>
        <w:ind w:left="1080" w:hanging="720"/>
      </w:pPr>
      <w:rPr>
        <w:rFonts w:hint="default"/>
      </w:rPr>
    </w:lvl>
    <w:lvl w:ilvl="1" w:tplc="6E8445EE">
      <w:start w:val="1"/>
      <w:numFmt w:val="upperLetter"/>
      <w:lvlText w:val="%2."/>
      <w:lvlJc w:val="left"/>
      <w:pPr>
        <w:tabs>
          <w:tab w:val="num" w:pos="1440"/>
        </w:tabs>
        <w:ind w:left="1440" w:hanging="360"/>
      </w:pPr>
      <w:rPr>
        <w:rFonts w:hint="default"/>
      </w:rPr>
    </w:lvl>
    <w:lvl w:ilvl="2" w:tplc="31E6949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6AF6115"/>
    <w:multiLevelType w:val="hybridMultilevel"/>
    <w:tmpl w:val="29FE5C5C"/>
    <w:lvl w:ilvl="0" w:tplc="0688E84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D156DD5"/>
    <w:multiLevelType w:val="hybridMultilevel"/>
    <w:tmpl w:val="D1CC0082"/>
    <w:lvl w:ilvl="0" w:tplc="04090015">
      <w:start w:val="1"/>
      <w:numFmt w:val="upperLetter"/>
      <w:lvlText w:val="%1."/>
      <w:lvlJc w:val="left"/>
      <w:pPr>
        <w:tabs>
          <w:tab w:val="num" w:pos="720"/>
        </w:tabs>
        <w:ind w:left="720" w:hanging="360"/>
      </w:pPr>
      <w:rPr>
        <w:rFonts w:hint="default"/>
      </w:rPr>
    </w:lvl>
    <w:lvl w:ilvl="1" w:tplc="CDB2A5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E2773D4"/>
    <w:multiLevelType w:val="hybridMultilevel"/>
    <w:tmpl w:val="F41451CC"/>
    <w:lvl w:ilvl="0" w:tplc="19E4C576">
      <w:start w:val="1"/>
      <w:numFmt w:val="upperLetter"/>
      <w:lvlText w:val="%1."/>
      <w:lvlJc w:val="left"/>
      <w:pPr>
        <w:tabs>
          <w:tab w:val="num" w:pos="735"/>
        </w:tabs>
        <w:ind w:left="735" w:hanging="375"/>
      </w:pPr>
      <w:rPr>
        <w:rFonts w:hint="default"/>
      </w:rPr>
    </w:lvl>
    <w:lvl w:ilvl="1" w:tplc="816C81D2">
      <w:start w:val="1"/>
      <w:numFmt w:val="lowerLetter"/>
      <w:lvlText w:val="%2."/>
      <w:lvlJc w:val="left"/>
      <w:pPr>
        <w:tabs>
          <w:tab w:val="num" w:pos="1440"/>
        </w:tabs>
        <w:ind w:left="1440" w:hanging="360"/>
      </w:pPr>
      <w:rPr>
        <w:rFonts w:hint="default"/>
      </w:rPr>
    </w:lvl>
    <w:lvl w:ilvl="2" w:tplc="7D6E7C8A">
      <w:start w:val="1"/>
      <w:numFmt w:val="decimal"/>
      <w:lvlText w:val="%3)"/>
      <w:lvlJc w:val="left"/>
      <w:pPr>
        <w:tabs>
          <w:tab w:val="num" w:pos="2640"/>
        </w:tabs>
        <w:ind w:left="2640" w:hanging="6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4FB61C4"/>
    <w:multiLevelType w:val="hybridMultilevel"/>
    <w:tmpl w:val="534E352A"/>
    <w:lvl w:ilvl="0" w:tplc="3806C6BA">
      <w:start w:val="1"/>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8" w15:restartNumberingAfterBreak="0">
    <w:nsid w:val="5FB3233F"/>
    <w:multiLevelType w:val="hybridMultilevel"/>
    <w:tmpl w:val="326E2B9A"/>
    <w:lvl w:ilvl="0" w:tplc="04090015">
      <w:start w:val="1"/>
      <w:numFmt w:val="upperLetter"/>
      <w:lvlText w:val="%1."/>
      <w:lvlJc w:val="left"/>
      <w:pPr>
        <w:tabs>
          <w:tab w:val="num" w:pos="720"/>
        </w:tabs>
        <w:ind w:left="720" w:hanging="360"/>
      </w:pPr>
      <w:rPr>
        <w:rFonts w:hint="default"/>
      </w:rPr>
    </w:lvl>
    <w:lvl w:ilvl="1" w:tplc="0B82B476">
      <w:start w:val="1"/>
      <w:numFmt w:val="decimal"/>
      <w:lvlText w:val="%2)"/>
      <w:lvlJc w:val="left"/>
      <w:pPr>
        <w:tabs>
          <w:tab w:val="num" w:pos="1440"/>
        </w:tabs>
        <w:ind w:left="1440" w:hanging="360"/>
      </w:pPr>
      <w:rPr>
        <w:rFonts w:hint="default"/>
      </w:rPr>
    </w:lvl>
    <w:lvl w:ilvl="2" w:tplc="FACAB57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471439"/>
    <w:multiLevelType w:val="hybridMultilevel"/>
    <w:tmpl w:val="D4C66D0A"/>
    <w:lvl w:ilvl="0" w:tplc="E8F8379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51B53D8"/>
    <w:multiLevelType w:val="hybridMultilevel"/>
    <w:tmpl w:val="CD9A3720"/>
    <w:lvl w:ilvl="0" w:tplc="80B29C1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1" w15:restartNumberingAfterBreak="0">
    <w:nsid w:val="776D6623"/>
    <w:multiLevelType w:val="hybridMultilevel"/>
    <w:tmpl w:val="DCF2EF4C"/>
    <w:lvl w:ilvl="0" w:tplc="DD885D48">
      <w:start w:val="1"/>
      <w:numFmt w:val="lowerLetter"/>
      <w:lvlText w:val="%1."/>
      <w:lvlJc w:val="left"/>
      <w:pPr>
        <w:tabs>
          <w:tab w:val="num" w:pos="1800"/>
        </w:tabs>
        <w:ind w:left="1800" w:hanging="360"/>
      </w:pPr>
      <w:rPr>
        <w:rFonts w:hint="default"/>
      </w:rPr>
    </w:lvl>
    <w:lvl w:ilvl="1" w:tplc="D362EBC0">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E1D6487"/>
    <w:multiLevelType w:val="hybridMultilevel"/>
    <w:tmpl w:val="7EBE9DA6"/>
    <w:lvl w:ilvl="0" w:tplc="04090015">
      <w:start w:val="1"/>
      <w:numFmt w:val="upperLetter"/>
      <w:lvlText w:val="%1."/>
      <w:lvlJc w:val="left"/>
      <w:pPr>
        <w:tabs>
          <w:tab w:val="num" w:pos="720"/>
        </w:tabs>
        <w:ind w:left="720" w:hanging="360"/>
      </w:pPr>
      <w:rPr>
        <w:rFonts w:hint="default"/>
      </w:rPr>
    </w:lvl>
    <w:lvl w:ilvl="1" w:tplc="C052BC5A">
      <w:start w:val="1"/>
      <w:numFmt w:val="decimal"/>
      <w:lvlText w:val="%2)"/>
      <w:lvlJc w:val="left"/>
      <w:pPr>
        <w:tabs>
          <w:tab w:val="num" w:pos="1440"/>
        </w:tabs>
        <w:ind w:left="1440" w:hanging="360"/>
      </w:pPr>
      <w:rPr>
        <w:rFonts w:hint="default"/>
      </w:rPr>
    </w:lvl>
    <w:lvl w:ilvl="2" w:tplc="5EC4FA9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8"/>
  </w:num>
  <w:num w:numId="3">
    <w:abstractNumId w:val="13"/>
  </w:num>
  <w:num w:numId="4">
    <w:abstractNumId w:val="22"/>
  </w:num>
  <w:num w:numId="5">
    <w:abstractNumId w:val="16"/>
  </w:num>
  <w:num w:numId="6">
    <w:abstractNumId w:val="8"/>
  </w:num>
  <w:num w:numId="7">
    <w:abstractNumId w:val="14"/>
  </w:num>
  <w:num w:numId="8">
    <w:abstractNumId w:val="4"/>
  </w:num>
  <w:num w:numId="9">
    <w:abstractNumId w:val="7"/>
  </w:num>
  <w:num w:numId="10">
    <w:abstractNumId w:val="11"/>
  </w:num>
  <w:num w:numId="11">
    <w:abstractNumId w:val="21"/>
  </w:num>
  <w:num w:numId="12">
    <w:abstractNumId w:val="2"/>
  </w:num>
  <w:num w:numId="13">
    <w:abstractNumId w:val="10"/>
  </w:num>
  <w:num w:numId="14">
    <w:abstractNumId w:val="19"/>
  </w:num>
  <w:num w:numId="15">
    <w:abstractNumId w:val="17"/>
  </w:num>
  <w:num w:numId="16">
    <w:abstractNumId w:val="1"/>
  </w:num>
  <w:num w:numId="17">
    <w:abstractNumId w:val="0"/>
  </w:num>
  <w:num w:numId="18">
    <w:abstractNumId w:val="12"/>
  </w:num>
  <w:num w:numId="19">
    <w:abstractNumId w:val="20"/>
  </w:num>
  <w:num w:numId="20">
    <w:abstractNumId w:val="5"/>
  </w:num>
  <w:num w:numId="21">
    <w:abstractNumId w:val="6"/>
  </w:num>
  <w:num w:numId="22">
    <w:abstractNumId w:val="9"/>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EE"/>
    <w:rsid w:val="00031638"/>
    <w:rsid w:val="00044E87"/>
    <w:rsid w:val="0006117D"/>
    <w:rsid w:val="00186D77"/>
    <w:rsid w:val="00197347"/>
    <w:rsid w:val="001E7CEE"/>
    <w:rsid w:val="004B690E"/>
    <w:rsid w:val="005F4DEA"/>
    <w:rsid w:val="006330E3"/>
    <w:rsid w:val="00644CEE"/>
    <w:rsid w:val="00727948"/>
    <w:rsid w:val="00802DBD"/>
    <w:rsid w:val="00814FFD"/>
    <w:rsid w:val="008B1740"/>
    <w:rsid w:val="008F0B1F"/>
    <w:rsid w:val="00B02309"/>
    <w:rsid w:val="00B732EA"/>
    <w:rsid w:val="00BB5931"/>
    <w:rsid w:val="00CA4FBE"/>
    <w:rsid w:val="00E6289F"/>
    <w:rsid w:val="00F05117"/>
    <w:rsid w:val="00F10491"/>
    <w:rsid w:val="00F23D8D"/>
    <w:rsid w:val="00F40F45"/>
    <w:rsid w:val="00F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0C86D"/>
  <w15:chartTrackingRefBased/>
  <w15:docId w15:val="{93479963-FF3C-4A87-B877-DC162E6E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44"/>
      <w:szCs w:val="44"/>
    </w:rPr>
  </w:style>
  <w:style w:type="paragraph" w:styleId="Heading4">
    <w:name w:val="heading 4"/>
    <w:basedOn w:val="Normal"/>
    <w:next w:val="Normal"/>
    <w:qFormat/>
    <w:pPr>
      <w:keepNext/>
      <w:tabs>
        <w:tab w:val="left" w:pos="720"/>
        <w:tab w:val="left" w:pos="1800"/>
      </w:tabs>
      <w:ind w:left="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style>
  <w:style w:type="paragraph" w:styleId="BodyText">
    <w:name w:val="Body Text"/>
    <w:basedOn w:val="Normal"/>
    <w:pPr>
      <w:tabs>
        <w:tab w:val="left" w:pos="720"/>
        <w:tab w:val="left" w:pos="1800"/>
      </w:tabs>
      <w:jc w:val="both"/>
    </w:pPr>
  </w:style>
  <w:style w:type="paragraph" w:customStyle="1" w:styleId="OmniPage2">
    <w:name w:val="OmniPage #2"/>
    <w:basedOn w:val="Normal"/>
    <w:pPr>
      <w:autoSpaceDE w:val="0"/>
      <w:autoSpaceDN w:val="0"/>
      <w:adjustRightInd w:val="0"/>
      <w:spacing w:line="400" w:lineRule="atLeast"/>
    </w:pPr>
    <w:rPr>
      <w:sz w:val="20"/>
      <w:szCs w:val="20"/>
    </w:rPr>
  </w:style>
  <w:style w:type="paragraph" w:styleId="BodyTextIndent2">
    <w:name w:val="Body Text Indent 2"/>
    <w:basedOn w:val="Normal"/>
    <w:pPr>
      <w:tabs>
        <w:tab w:val="left" w:pos="720"/>
        <w:tab w:val="left" w:pos="1800"/>
      </w:tabs>
      <w:ind w:left="720"/>
      <w:jc w:val="both"/>
    </w:pPr>
  </w:style>
  <w:style w:type="paragraph" w:styleId="BodyText3">
    <w:name w:val="Body Text 3"/>
    <w:basedOn w:val="Normal"/>
    <w:pPr>
      <w:pBdr>
        <w:top w:val="single" w:sz="4" w:space="1" w:color="auto" w:shadow="1"/>
        <w:left w:val="single" w:sz="4" w:space="24" w:color="auto" w:shadow="1"/>
        <w:bottom w:val="single" w:sz="4" w:space="1" w:color="auto" w:shadow="1"/>
        <w:right w:val="single" w:sz="4" w:space="25" w:color="auto" w:shadow="1"/>
      </w:pBdr>
      <w:jc w:val="both"/>
    </w:pPr>
    <w:rPr>
      <w:rFonts w:ascii="Garamond" w:hAnsi="Garamond"/>
    </w:rPr>
  </w:style>
  <w:style w:type="paragraph" w:styleId="BlockText">
    <w:name w:val="Block Text"/>
    <w:basedOn w:val="Normal"/>
    <w:pPr>
      <w:ind w:left="-720" w:right="-720"/>
    </w:pPr>
  </w:style>
  <w:style w:type="paragraph" w:styleId="BodyTextIndent">
    <w:name w:val="Body Text Indent"/>
    <w:basedOn w:val="Normal"/>
    <w:pPr>
      <w:jc w:val="center"/>
    </w:pPr>
    <w:rPr>
      <w:rFonts w:ascii="Bookman Old Style" w:hAnsi="Bookman Old Style"/>
      <w:b/>
      <w:bCs/>
      <w:sz w:val="32"/>
      <w:szCs w:val="32"/>
    </w:rPr>
  </w:style>
  <w:style w:type="character" w:styleId="Hyperlink">
    <w:name w:val="Hyperlink"/>
    <w:uiPriority w:val="99"/>
    <w:unhideWhenUsed/>
    <w:rsid w:val="00FC109F"/>
    <w:rPr>
      <w:color w:val="0000FF"/>
      <w:u w:val="single"/>
    </w:rPr>
  </w:style>
  <w:style w:type="paragraph" w:styleId="BalloonText">
    <w:name w:val="Balloon Text"/>
    <w:basedOn w:val="Normal"/>
    <w:link w:val="BalloonTextChar"/>
    <w:uiPriority w:val="99"/>
    <w:semiHidden/>
    <w:unhideWhenUsed/>
    <w:rsid w:val="00FC109F"/>
    <w:rPr>
      <w:rFonts w:ascii="Tahoma" w:hAnsi="Tahoma" w:cs="Tahoma"/>
      <w:sz w:val="16"/>
      <w:szCs w:val="16"/>
    </w:rPr>
  </w:style>
  <w:style w:type="character" w:customStyle="1" w:styleId="BalloonTextChar">
    <w:name w:val="Balloon Text Char"/>
    <w:link w:val="BalloonText"/>
    <w:uiPriority w:val="99"/>
    <w:semiHidden/>
    <w:rsid w:val="00FC109F"/>
    <w:rPr>
      <w:rFonts w:ascii="Tahoma" w:hAnsi="Tahoma" w:cs="Tahoma"/>
      <w:sz w:val="16"/>
      <w:szCs w:val="16"/>
    </w:rPr>
  </w:style>
  <w:style w:type="character" w:customStyle="1" w:styleId="FooterChar">
    <w:name w:val="Footer Char"/>
    <w:link w:val="Footer"/>
    <w:uiPriority w:val="99"/>
    <w:rsid w:val="00FC109F"/>
    <w:rPr>
      <w:sz w:val="24"/>
      <w:szCs w:val="24"/>
    </w:rPr>
  </w:style>
  <w:style w:type="paragraph" w:styleId="ListParagraph">
    <w:name w:val="List Paragraph"/>
    <w:basedOn w:val="Normal"/>
    <w:uiPriority w:val="34"/>
    <w:qFormat/>
    <w:rsid w:val="00B02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1377">
      <w:bodyDiv w:val="1"/>
      <w:marLeft w:val="0"/>
      <w:marRight w:val="0"/>
      <w:marTop w:val="0"/>
      <w:marBottom w:val="0"/>
      <w:divBdr>
        <w:top w:val="none" w:sz="0" w:space="0" w:color="auto"/>
        <w:left w:val="none" w:sz="0" w:space="0" w:color="auto"/>
        <w:bottom w:val="none" w:sz="0" w:space="0" w:color="auto"/>
        <w:right w:val="none" w:sz="0" w:space="0" w:color="auto"/>
      </w:divBdr>
    </w:div>
    <w:div w:id="7323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Health and Safety</vt:lpstr>
    </vt:vector>
  </TitlesOfParts>
  <Company>Accreditation Now Inc.</Company>
  <LinksUpToDate>false</LinksUpToDate>
  <CharactersWithSpaces>4981</CharactersWithSpaces>
  <SharedDoc>false</SharedDoc>
  <HLinks>
    <vt:vector size="6" baseType="variant">
      <vt:variant>
        <vt:i4>6553694</vt:i4>
      </vt:variant>
      <vt:variant>
        <vt:i4>0</vt:i4>
      </vt:variant>
      <vt:variant>
        <vt:i4>0</vt:i4>
      </vt:variant>
      <vt:variant>
        <vt:i4>5</vt:i4>
      </vt:variant>
      <vt:variant>
        <vt:lpwstr>C:\Users\dburrup\AppData\AppData\Local\Microsoft\Windows\Temporary Internet Files\Content.Outlook\6U30P1ME\www.accreditationnow.com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Accreditation Now, Inc.</dc:creator>
  <cp:keywords/>
  <cp:lastModifiedBy>Timothy Dukes</cp:lastModifiedBy>
  <cp:revision>6</cp:revision>
  <cp:lastPrinted>2018-10-31T20:02:00Z</cp:lastPrinted>
  <dcterms:created xsi:type="dcterms:W3CDTF">2018-10-08T16:50:00Z</dcterms:created>
  <dcterms:modified xsi:type="dcterms:W3CDTF">2020-10-05T16:01:00Z</dcterms:modified>
</cp:coreProperties>
</file>